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47" w:rsidRPr="00035D89" w:rsidRDefault="00FC2E47" w:rsidP="00FC2E47">
      <w:pPr>
        <w:pStyle w:val="NoSpacing"/>
        <w:jc w:val="center"/>
        <w:rPr>
          <w:b/>
          <w:sz w:val="28"/>
          <w:szCs w:val="28"/>
        </w:rPr>
      </w:pPr>
      <w:r w:rsidRPr="00035D89">
        <w:rPr>
          <w:b/>
          <w:sz w:val="28"/>
          <w:szCs w:val="28"/>
        </w:rPr>
        <w:t>Hoffman Family Dentistry, PLLC</w:t>
      </w:r>
    </w:p>
    <w:p w:rsidR="00FC2E47" w:rsidRPr="00035D89" w:rsidRDefault="00FC2E47" w:rsidP="00470C7F">
      <w:pPr>
        <w:pStyle w:val="NoSpacing"/>
        <w:jc w:val="center"/>
        <w:rPr>
          <w:b/>
          <w:sz w:val="28"/>
          <w:szCs w:val="28"/>
        </w:rPr>
      </w:pPr>
      <w:r w:rsidRPr="00035D89">
        <w:rPr>
          <w:b/>
          <w:sz w:val="28"/>
          <w:szCs w:val="28"/>
        </w:rPr>
        <w:t>Stacy L. Hoffman, D.D.S.</w:t>
      </w:r>
    </w:p>
    <w:p w:rsidR="00FC2E47" w:rsidRPr="00035D89" w:rsidRDefault="00FC2E47" w:rsidP="00FC2E47">
      <w:pPr>
        <w:pStyle w:val="NoSpacing"/>
        <w:jc w:val="center"/>
        <w:rPr>
          <w:b/>
          <w:sz w:val="28"/>
          <w:szCs w:val="28"/>
        </w:rPr>
      </w:pPr>
      <w:r w:rsidRPr="00035D89">
        <w:rPr>
          <w:b/>
          <w:sz w:val="28"/>
          <w:szCs w:val="28"/>
        </w:rPr>
        <w:t>6932 Williams Road, Suite 1900</w:t>
      </w:r>
    </w:p>
    <w:p w:rsidR="00FC2E47" w:rsidRPr="00035D89" w:rsidRDefault="00FC2E47" w:rsidP="00FC2E47">
      <w:pPr>
        <w:pStyle w:val="NoSpacing"/>
        <w:jc w:val="center"/>
        <w:rPr>
          <w:b/>
          <w:sz w:val="28"/>
          <w:szCs w:val="28"/>
        </w:rPr>
      </w:pPr>
      <w:r w:rsidRPr="00035D89">
        <w:rPr>
          <w:b/>
          <w:sz w:val="28"/>
          <w:szCs w:val="28"/>
        </w:rPr>
        <w:t>Niagara Falls, NY  14304</w:t>
      </w:r>
    </w:p>
    <w:p w:rsidR="00476E0F" w:rsidRDefault="00470C7F"/>
    <w:p w:rsidR="00FC2E47" w:rsidRPr="00FC2E47" w:rsidRDefault="00FC2E47" w:rsidP="00FC2E47">
      <w:pPr>
        <w:jc w:val="center"/>
        <w:rPr>
          <w:b/>
          <w:sz w:val="28"/>
          <w:szCs w:val="28"/>
        </w:rPr>
      </w:pPr>
      <w:r w:rsidRPr="00FC2E47">
        <w:rPr>
          <w:b/>
          <w:sz w:val="28"/>
          <w:szCs w:val="28"/>
        </w:rPr>
        <w:t>PAYMENT POLICY</w:t>
      </w:r>
    </w:p>
    <w:p w:rsidR="00FC2E47" w:rsidRPr="00FC2E47" w:rsidRDefault="00FC2E47" w:rsidP="00FC2E47">
      <w:pPr>
        <w:pStyle w:val="NoSpacing"/>
        <w:rPr>
          <w:sz w:val="24"/>
          <w:szCs w:val="24"/>
        </w:rPr>
      </w:pPr>
      <w:r w:rsidRPr="00FC2E47">
        <w:rPr>
          <w:sz w:val="24"/>
          <w:szCs w:val="24"/>
        </w:rPr>
        <w:t>The following is our office policy regarding payment for services rendered:</w:t>
      </w:r>
    </w:p>
    <w:p w:rsidR="00FC2E47" w:rsidRPr="00FC2E47" w:rsidRDefault="00FC2E47" w:rsidP="00FC2E47">
      <w:pPr>
        <w:pStyle w:val="NoSpacing"/>
        <w:rPr>
          <w:sz w:val="24"/>
          <w:szCs w:val="24"/>
        </w:rPr>
      </w:pPr>
    </w:p>
    <w:p w:rsidR="00FC2E47" w:rsidRDefault="00FC2E47" w:rsidP="00FC2E47">
      <w:pPr>
        <w:pStyle w:val="NoSpacing"/>
        <w:numPr>
          <w:ilvl w:val="0"/>
          <w:numId w:val="1"/>
        </w:numPr>
        <w:rPr>
          <w:sz w:val="24"/>
          <w:szCs w:val="24"/>
        </w:rPr>
      </w:pPr>
      <w:r w:rsidRPr="00FC2E47">
        <w:rPr>
          <w:sz w:val="24"/>
          <w:szCs w:val="24"/>
        </w:rPr>
        <w:t>Payment is due in full at the time of service for those who do not have dental insurance.</w:t>
      </w:r>
    </w:p>
    <w:p w:rsidR="00470C7F" w:rsidRPr="00FC2E47" w:rsidRDefault="00470C7F" w:rsidP="00FC2E47">
      <w:pPr>
        <w:pStyle w:val="NoSpacing"/>
        <w:numPr>
          <w:ilvl w:val="0"/>
          <w:numId w:val="1"/>
        </w:numPr>
        <w:rPr>
          <w:sz w:val="24"/>
          <w:szCs w:val="24"/>
        </w:rPr>
      </w:pPr>
      <w:r>
        <w:rPr>
          <w:sz w:val="24"/>
          <w:szCs w:val="24"/>
        </w:rPr>
        <w:t>For patients with dental insurance, co-payments will be due the day of service.</w:t>
      </w:r>
    </w:p>
    <w:p w:rsidR="00FC2E47" w:rsidRPr="00FC2E47" w:rsidRDefault="00FC2E47" w:rsidP="00FC2E47">
      <w:pPr>
        <w:pStyle w:val="NoSpacing"/>
        <w:numPr>
          <w:ilvl w:val="0"/>
          <w:numId w:val="1"/>
        </w:numPr>
        <w:rPr>
          <w:sz w:val="24"/>
          <w:szCs w:val="24"/>
        </w:rPr>
      </w:pPr>
      <w:r w:rsidRPr="00FC2E47">
        <w:rPr>
          <w:sz w:val="24"/>
          <w:szCs w:val="24"/>
        </w:rPr>
        <w:t>Personal checks, cash, and credit car</w:t>
      </w:r>
      <w:r>
        <w:rPr>
          <w:sz w:val="24"/>
          <w:szCs w:val="24"/>
        </w:rPr>
        <w:t>ds (VISA and MASTERCARD</w:t>
      </w:r>
      <w:r w:rsidRPr="00FC2E47">
        <w:rPr>
          <w:sz w:val="24"/>
          <w:szCs w:val="24"/>
        </w:rPr>
        <w:t>) are accepted.</w:t>
      </w:r>
    </w:p>
    <w:p w:rsidR="00FC2E47" w:rsidRPr="00FC2E47" w:rsidRDefault="00FC2E47" w:rsidP="00FC2E47">
      <w:pPr>
        <w:pStyle w:val="NoSpacing"/>
        <w:numPr>
          <w:ilvl w:val="0"/>
          <w:numId w:val="1"/>
        </w:numPr>
        <w:rPr>
          <w:sz w:val="24"/>
          <w:szCs w:val="24"/>
        </w:rPr>
      </w:pPr>
      <w:r w:rsidRPr="00FC2E47">
        <w:rPr>
          <w:sz w:val="24"/>
          <w:szCs w:val="24"/>
        </w:rPr>
        <w:t>Multi visit procedures (for example: crowns and dentures) require partial payments:</w:t>
      </w:r>
    </w:p>
    <w:p w:rsidR="00FC2E47" w:rsidRPr="00FC2E47" w:rsidRDefault="00FC2E47" w:rsidP="00FC2E47">
      <w:pPr>
        <w:pStyle w:val="NoSpacing"/>
        <w:numPr>
          <w:ilvl w:val="1"/>
          <w:numId w:val="1"/>
        </w:numPr>
        <w:rPr>
          <w:sz w:val="24"/>
          <w:szCs w:val="24"/>
        </w:rPr>
      </w:pPr>
      <w:r w:rsidRPr="00FC2E47">
        <w:rPr>
          <w:sz w:val="24"/>
          <w:szCs w:val="24"/>
        </w:rPr>
        <w:t>Half of the balance is due at the start of treatment.</w:t>
      </w:r>
    </w:p>
    <w:p w:rsidR="00FC2E47" w:rsidRPr="00FC2E47" w:rsidRDefault="00FC2E47" w:rsidP="00FC2E47">
      <w:pPr>
        <w:pStyle w:val="NoSpacing"/>
        <w:numPr>
          <w:ilvl w:val="1"/>
          <w:numId w:val="1"/>
        </w:numPr>
        <w:rPr>
          <w:sz w:val="24"/>
          <w:szCs w:val="24"/>
        </w:rPr>
      </w:pPr>
      <w:r w:rsidRPr="00FC2E47">
        <w:rPr>
          <w:sz w:val="24"/>
          <w:szCs w:val="24"/>
        </w:rPr>
        <w:t>The remaining balance is due when the final crown or denture is received.</w:t>
      </w:r>
    </w:p>
    <w:p w:rsidR="00FC2E47" w:rsidRPr="00FC2E47" w:rsidRDefault="00FC2E47" w:rsidP="00FC2E47">
      <w:pPr>
        <w:pStyle w:val="NoSpacing"/>
        <w:numPr>
          <w:ilvl w:val="0"/>
          <w:numId w:val="1"/>
        </w:numPr>
        <w:rPr>
          <w:sz w:val="24"/>
          <w:szCs w:val="24"/>
        </w:rPr>
      </w:pPr>
      <w:r w:rsidRPr="00FC2E47">
        <w:rPr>
          <w:sz w:val="24"/>
          <w:szCs w:val="24"/>
        </w:rPr>
        <w:t>Checks returned for insufficient funds will be assessed a $25 fee.</w:t>
      </w:r>
    </w:p>
    <w:p w:rsidR="00FC2E47" w:rsidRPr="00FC2E47" w:rsidRDefault="00FC2E47" w:rsidP="00FC2E47">
      <w:pPr>
        <w:pStyle w:val="NoSpacing"/>
        <w:numPr>
          <w:ilvl w:val="0"/>
          <w:numId w:val="1"/>
        </w:numPr>
        <w:rPr>
          <w:sz w:val="24"/>
          <w:szCs w:val="24"/>
        </w:rPr>
      </w:pPr>
      <w:r w:rsidRPr="00FC2E47">
        <w:rPr>
          <w:sz w:val="24"/>
          <w:szCs w:val="24"/>
        </w:rPr>
        <w:t>There is a $25 fee for missed appointments without 24 hours notice.</w:t>
      </w:r>
    </w:p>
    <w:p w:rsidR="00FC2E47" w:rsidRDefault="00FC2E47" w:rsidP="00FC2E47">
      <w:pPr>
        <w:pStyle w:val="NoSpacing"/>
        <w:rPr>
          <w:sz w:val="24"/>
          <w:szCs w:val="24"/>
        </w:rPr>
      </w:pPr>
    </w:p>
    <w:p w:rsidR="00FC2E47" w:rsidRPr="00FC2E47" w:rsidRDefault="00FC2E47" w:rsidP="00FC2E47">
      <w:pPr>
        <w:pStyle w:val="NoSpacing"/>
        <w:rPr>
          <w:sz w:val="24"/>
          <w:szCs w:val="24"/>
        </w:rPr>
      </w:pPr>
    </w:p>
    <w:p w:rsidR="00FC2E47" w:rsidRDefault="00FC2E47" w:rsidP="00FC2E47">
      <w:pPr>
        <w:pStyle w:val="NoSpacing"/>
        <w:rPr>
          <w:sz w:val="24"/>
          <w:szCs w:val="24"/>
        </w:rPr>
      </w:pPr>
      <w:r w:rsidRPr="00FC2E47">
        <w:rPr>
          <w:sz w:val="24"/>
          <w:szCs w:val="24"/>
        </w:rPr>
        <w:t>Dental Insurance</w:t>
      </w:r>
      <w:r>
        <w:rPr>
          <w:sz w:val="24"/>
          <w:szCs w:val="24"/>
        </w:rPr>
        <w:t>:</w:t>
      </w:r>
    </w:p>
    <w:p w:rsidR="00FC2E47" w:rsidRPr="00FC2E47" w:rsidRDefault="00FC2E47" w:rsidP="00FC2E47">
      <w:pPr>
        <w:pStyle w:val="NoSpacing"/>
        <w:rPr>
          <w:sz w:val="24"/>
          <w:szCs w:val="24"/>
        </w:rPr>
      </w:pPr>
    </w:p>
    <w:p w:rsidR="00FC2E47" w:rsidRPr="00FC2E47" w:rsidRDefault="00FC2E47" w:rsidP="00FC2E47">
      <w:pPr>
        <w:pStyle w:val="NoSpacing"/>
        <w:numPr>
          <w:ilvl w:val="0"/>
          <w:numId w:val="1"/>
        </w:numPr>
        <w:rPr>
          <w:sz w:val="24"/>
          <w:szCs w:val="24"/>
        </w:rPr>
      </w:pPr>
      <w:r w:rsidRPr="00FC2E47">
        <w:rPr>
          <w:sz w:val="24"/>
          <w:szCs w:val="24"/>
        </w:rPr>
        <w:t xml:space="preserve"> It is your responsibility to provide us with current, accurate information regarding your benefits.  We need a current copy of your insurance card.</w:t>
      </w:r>
    </w:p>
    <w:p w:rsidR="00FC2E47" w:rsidRPr="00FC2E47" w:rsidRDefault="00FC2E47" w:rsidP="00FC2E47">
      <w:pPr>
        <w:pStyle w:val="NoSpacing"/>
        <w:numPr>
          <w:ilvl w:val="0"/>
          <w:numId w:val="1"/>
        </w:numPr>
        <w:rPr>
          <w:sz w:val="24"/>
          <w:szCs w:val="24"/>
        </w:rPr>
      </w:pPr>
      <w:r w:rsidRPr="00FC2E47">
        <w:rPr>
          <w:sz w:val="24"/>
          <w:szCs w:val="24"/>
        </w:rPr>
        <w:t xml:space="preserve">We will gladly accept payment directly from the insurance company.  </w:t>
      </w:r>
      <w:r w:rsidR="00470C7F">
        <w:rPr>
          <w:sz w:val="24"/>
          <w:szCs w:val="24"/>
        </w:rPr>
        <w:t>We will either collect a co-payment the day of the procedure or</w:t>
      </w:r>
      <w:r w:rsidRPr="00FC2E47">
        <w:rPr>
          <w:sz w:val="24"/>
          <w:szCs w:val="24"/>
        </w:rPr>
        <w:t xml:space="preserve"> bill you for any difference, which will be due the next billing cycle (about 30 days).  </w:t>
      </w:r>
    </w:p>
    <w:p w:rsidR="00FC2E47" w:rsidRPr="00FC2E47" w:rsidRDefault="00FC2E47" w:rsidP="00FC2E47">
      <w:pPr>
        <w:pStyle w:val="NoSpacing"/>
        <w:numPr>
          <w:ilvl w:val="0"/>
          <w:numId w:val="1"/>
        </w:numPr>
        <w:rPr>
          <w:sz w:val="24"/>
          <w:szCs w:val="24"/>
        </w:rPr>
      </w:pPr>
      <w:r w:rsidRPr="00FC2E47">
        <w:rPr>
          <w:sz w:val="24"/>
          <w:szCs w:val="24"/>
        </w:rPr>
        <w:t>Be advised that not all insurance carriers will forward payments directly to us.  In this case, full payment is due at the time of service, and the insurance company will reimburse you.</w:t>
      </w:r>
    </w:p>
    <w:p w:rsidR="00FC2E47" w:rsidRPr="00FC2E47" w:rsidRDefault="00FC2E47" w:rsidP="00FC2E47">
      <w:pPr>
        <w:pStyle w:val="NoSpacing"/>
        <w:numPr>
          <w:ilvl w:val="0"/>
          <w:numId w:val="1"/>
        </w:numPr>
        <w:rPr>
          <w:sz w:val="24"/>
          <w:szCs w:val="24"/>
        </w:rPr>
      </w:pPr>
      <w:r w:rsidRPr="00FC2E47">
        <w:rPr>
          <w:sz w:val="24"/>
          <w:szCs w:val="24"/>
        </w:rPr>
        <w:t>To avoid any misunderstanding regarding benefits for extensive treatment, we will file a PRE-DETERMINATION to the insurance company.  While this is not a guarantee of payment from the insurance company, it is the most accurate assessment of benefits payable.</w:t>
      </w:r>
    </w:p>
    <w:p w:rsidR="00FC2E47" w:rsidRPr="00FC2E47" w:rsidRDefault="00FC2E47" w:rsidP="00FC2E47">
      <w:pPr>
        <w:pStyle w:val="NoSpacing"/>
        <w:numPr>
          <w:ilvl w:val="0"/>
          <w:numId w:val="1"/>
        </w:numPr>
        <w:rPr>
          <w:sz w:val="24"/>
          <w:szCs w:val="24"/>
        </w:rPr>
      </w:pPr>
      <w:r w:rsidRPr="00FC2E47">
        <w:rPr>
          <w:sz w:val="24"/>
          <w:szCs w:val="24"/>
        </w:rPr>
        <w:t>Be aware that any benefits payable are determined by the contract between your employer and the insurance company, not the dentist.  We will do everything possible to assure you receive every benefit that you are due.</w:t>
      </w:r>
    </w:p>
    <w:p w:rsidR="00FC2E47" w:rsidRDefault="00FC2E47" w:rsidP="00FC2E47">
      <w:pPr>
        <w:pStyle w:val="NoSpacing"/>
        <w:rPr>
          <w:sz w:val="24"/>
          <w:szCs w:val="24"/>
        </w:rPr>
      </w:pPr>
    </w:p>
    <w:p w:rsidR="00FC2E47" w:rsidRDefault="00FC2E47" w:rsidP="00FC2E47">
      <w:pPr>
        <w:pStyle w:val="NoSpacing"/>
        <w:rPr>
          <w:sz w:val="24"/>
          <w:szCs w:val="24"/>
        </w:rPr>
      </w:pPr>
    </w:p>
    <w:p w:rsidR="00FC2E47" w:rsidRPr="00FC2E47" w:rsidRDefault="00FC2E47" w:rsidP="00FC2E47">
      <w:pPr>
        <w:pStyle w:val="NoSpacing"/>
        <w:rPr>
          <w:sz w:val="24"/>
          <w:szCs w:val="24"/>
        </w:rPr>
      </w:pPr>
      <w:r w:rsidRPr="00FC2E47">
        <w:rPr>
          <w:sz w:val="24"/>
          <w:szCs w:val="24"/>
        </w:rPr>
        <w:t>In the event o</w:t>
      </w:r>
      <w:r>
        <w:rPr>
          <w:sz w:val="24"/>
          <w:szCs w:val="24"/>
        </w:rPr>
        <w:t>f non-payment by the guarantor,</w:t>
      </w:r>
      <w:r w:rsidRPr="00FC2E47">
        <w:rPr>
          <w:sz w:val="24"/>
          <w:szCs w:val="24"/>
        </w:rPr>
        <w:t xml:space="preserve"> and the account is transferred to any agency for collection, I agree to pay any fees incurred.</w:t>
      </w:r>
    </w:p>
    <w:p w:rsidR="00FC2E47" w:rsidRDefault="00FC2E47" w:rsidP="00FC2E47">
      <w:pPr>
        <w:pStyle w:val="NoSpacing"/>
      </w:pPr>
      <w:r>
        <w:object w:dxaOrig="270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2.5pt" o:ole="">
            <v:imagedata r:id="rId7" o:title=""/>
          </v:shape>
          <o:OLEObject Type="Embed" ProgID="eSign.eSignObj.1" ShapeID="_x0000_i1025" DrawAspect="Content" ObjectID="_1503412226" r:id="rId8">
            <o:FieldCodes>\s</o:FieldCodes>
          </o:OLEObject>
        </w:object>
      </w:r>
    </w:p>
    <w:p w:rsidR="00FC2E47" w:rsidRDefault="00FC2E47" w:rsidP="00FC2E47">
      <w:pPr>
        <w:pStyle w:val="NoSpacing"/>
      </w:pPr>
      <w:r>
        <w:t>Patient signature</w:t>
      </w:r>
    </w:p>
    <w:sectPr w:rsidR="00FC2E47" w:rsidSect="00FC2E4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47" w:rsidRDefault="00FC2E47" w:rsidP="00FC2E47">
      <w:pPr>
        <w:spacing w:after="0" w:line="240" w:lineRule="auto"/>
      </w:pPr>
      <w:r>
        <w:separator/>
      </w:r>
    </w:p>
  </w:endnote>
  <w:endnote w:type="continuationSeparator" w:id="0">
    <w:p w:rsidR="00FC2E47" w:rsidRDefault="00FC2E47" w:rsidP="00FC2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47" w:rsidRDefault="00FC2E47" w:rsidP="00FC2E47">
      <w:pPr>
        <w:spacing w:after="0" w:line="240" w:lineRule="auto"/>
      </w:pPr>
      <w:r>
        <w:separator/>
      </w:r>
    </w:p>
  </w:footnote>
  <w:footnote w:type="continuationSeparator" w:id="0">
    <w:p w:rsidR="00FC2E47" w:rsidRDefault="00FC2E47" w:rsidP="00FC2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16D17"/>
    <w:multiLevelType w:val="hybridMultilevel"/>
    <w:tmpl w:val="608C5DD0"/>
    <w:lvl w:ilvl="0" w:tplc="BC72E7D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C2E47"/>
    <w:rsid w:val="00060E7F"/>
    <w:rsid w:val="000938C9"/>
    <w:rsid w:val="000B29F0"/>
    <w:rsid w:val="000C0EA3"/>
    <w:rsid w:val="001257EA"/>
    <w:rsid w:val="00152F94"/>
    <w:rsid w:val="0015673C"/>
    <w:rsid w:val="001902D6"/>
    <w:rsid w:val="00201883"/>
    <w:rsid w:val="002A126C"/>
    <w:rsid w:val="002C5560"/>
    <w:rsid w:val="003562DD"/>
    <w:rsid w:val="00381776"/>
    <w:rsid w:val="003A7AAD"/>
    <w:rsid w:val="003F328B"/>
    <w:rsid w:val="003F6813"/>
    <w:rsid w:val="0040521F"/>
    <w:rsid w:val="00470C7F"/>
    <w:rsid w:val="005536D6"/>
    <w:rsid w:val="00672087"/>
    <w:rsid w:val="00677C17"/>
    <w:rsid w:val="006971C6"/>
    <w:rsid w:val="006C5CFE"/>
    <w:rsid w:val="0071238E"/>
    <w:rsid w:val="007C2F83"/>
    <w:rsid w:val="007C35B1"/>
    <w:rsid w:val="007D7DDA"/>
    <w:rsid w:val="007E08AD"/>
    <w:rsid w:val="007E28C8"/>
    <w:rsid w:val="00890B4A"/>
    <w:rsid w:val="008937E1"/>
    <w:rsid w:val="008B0766"/>
    <w:rsid w:val="0090321D"/>
    <w:rsid w:val="00A10A48"/>
    <w:rsid w:val="00A65C4E"/>
    <w:rsid w:val="00A67AD6"/>
    <w:rsid w:val="00AC43B5"/>
    <w:rsid w:val="00B17369"/>
    <w:rsid w:val="00B20FBF"/>
    <w:rsid w:val="00B319AB"/>
    <w:rsid w:val="00BE4B3A"/>
    <w:rsid w:val="00CA0392"/>
    <w:rsid w:val="00CE7EE9"/>
    <w:rsid w:val="00D25455"/>
    <w:rsid w:val="00D35FF9"/>
    <w:rsid w:val="00D7264D"/>
    <w:rsid w:val="00D80026"/>
    <w:rsid w:val="00D94289"/>
    <w:rsid w:val="00DB5689"/>
    <w:rsid w:val="00DF4643"/>
    <w:rsid w:val="00E456DE"/>
    <w:rsid w:val="00E542F5"/>
    <w:rsid w:val="00E854E4"/>
    <w:rsid w:val="00EB16DD"/>
    <w:rsid w:val="00FA7DA9"/>
    <w:rsid w:val="00FC2E47"/>
    <w:rsid w:val="00FD78AF"/>
    <w:rsid w:val="00FE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E47"/>
    <w:pPr>
      <w:spacing w:after="0" w:line="240" w:lineRule="auto"/>
    </w:pPr>
  </w:style>
  <w:style w:type="paragraph" w:styleId="Header">
    <w:name w:val="header"/>
    <w:basedOn w:val="Normal"/>
    <w:link w:val="HeaderChar"/>
    <w:uiPriority w:val="99"/>
    <w:semiHidden/>
    <w:unhideWhenUsed/>
    <w:rsid w:val="00FC2E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47"/>
  </w:style>
  <w:style w:type="paragraph" w:styleId="Footer">
    <w:name w:val="footer"/>
    <w:basedOn w:val="Normal"/>
    <w:link w:val="FooterChar"/>
    <w:uiPriority w:val="99"/>
    <w:semiHidden/>
    <w:unhideWhenUsed/>
    <w:rsid w:val="00FC2E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1740</Characters>
  <Application>Microsoft Office Word</Application>
  <DocSecurity>0</DocSecurity>
  <Lines>14</Lines>
  <Paragraphs>4</Paragraphs>
  <ScaleCrop>false</ScaleCrop>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2015-04-03T13:25:00Z</cp:lastPrinted>
  <dcterms:created xsi:type="dcterms:W3CDTF">2015-02-06T21:46:00Z</dcterms:created>
  <dcterms:modified xsi:type="dcterms:W3CDTF">2015-09-10T21:44:00Z</dcterms:modified>
</cp:coreProperties>
</file>